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72943" w14:textId="6301D772" w:rsidR="00F73A9B" w:rsidRPr="001F4F57" w:rsidRDefault="008D34D7" w:rsidP="006C125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1F4F57">
        <w:rPr>
          <w:rFonts w:ascii="Times New Roman" w:hAnsi="Times New Roman"/>
          <w:sz w:val="28"/>
          <w:szCs w:val="28"/>
        </w:rPr>
        <w:t xml:space="preserve">Приложение </w:t>
      </w:r>
      <w:r w:rsidR="005155B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14:paraId="443EF38D" w14:textId="2AA0F2DA" w:rsidR="00F73A9B" w:rsidRPr="001F4F57" w:rsidRDefault="00F73A9B" w:rsidP="00F73A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CD56FFA" w14:textId="77777777" w:rsidR="00770E8D" w:rsidRPr="00EF7E42" w:rsidRDefault="00770E8D" w:rsidP="00770E8D">
      <w:pPr>
        <w:jc w:val="center"/>
        <w:rPr>
          <w:b/>
          <w:sz w:val="28"/>
          <w:szCs w:val="28"/>
        </w:rPr>
      </w:pPr>
      <w:r w:rsidRPr="00EF7E42">
        <w:rPr>
          <w:b/>
          <w:sz w:val="28"/>
          <w:szCs w:val="28"/>
        </w:rPr>
        <w:t>КРАТКИЕ МЕТОДИЧЕСКИЕ РЕКОМЕНДАЦИИ</w:t>
      </w:r>
    </w:p>
    <w:p w14:paraId="1335A5C3" w14:textId="4776232D" w:rsidR="00770E8D" w:rsidRPr="00EF7E42" w:rsidRDefault="00770E8D" w:rsidP="00770E8D">
      <w:pPr>
        <w:jc w:val="center"/>
        <w:rPr>
          <w:b/>
          <w:sz w:val="28"/>
          <w:szCs w:val="28"/>
        </w:rPr>
      </w:pPr>
      <w:r w:rsidRPr="00EF7E42">
        <w:rPr>
          <w:b/>
          <w:sz w:val="28"/>
          <w:szCs w:val="28"/>
        </w:rPr>
        <w:t>ПО ПОРЯДКУ ПРИВЕДЕНИЯ ИНТЕРНЕТ-РЕСУРСА ПРОФЕССИОНАЛЬНОЙ ОБРАЗОВАТЕЛЬНОЙ ОРГАНИЗАЦИИ</w:t>
      </w:r>
      <w:r w:rsidR="00EF7E42">
        <w:rPr>
          <w:b/>
          <w:sz w:val="28"/>
          <w:szCs w:val="28"/>
        </w:rPr>
        <w:br/>
      </w:r>
      <w:r w:rsidRPr="00EF7E42">
        <w:rPr>
          <w:b/>
          <w:sz w:val="28"/>
          <w:szCs w:val="28"/>
        </w:rPr>
        <w:t>В СООТВЕТСТВИ</w:t>
      </w:r>
      <w:r w:rsidR="006D3891" w:rsidRPr="00EF7E42">
        <w:rPr>
          <w:b/>
          <w:sz w:val="28"/>
          <w:szCs w:val="28"/>
        </w:rPr>
        <w:t>И</w:t>
      </w:r>
      <w:r w:rsidRPr="00EF7E42">
        <w:rPr>
          <w:b/>
          <w:sz w:val="28"/>
          <w:szCs w:val="28"/>
        </w:rPr>
        <w:t xml:space="preserve"> С ДЕЙСТВУЮЩИМИ ТРЕБОВАНИЯМИ</w:t>
      </w:r>
    </w:p>
    <w:p w14:paraId="0C24D873" w14:textId="013E2D9C" w:rsidR="00770E8D" w:rsidRPr="001F4F57" w:rsidRDefault="00770E8D" w:rsidP="00770E8D"/>
    <w:p w14:paraId="49686701" w14:textId="77777777" w:rsidR="0086667B" w:rsidRPr="001F4F57" w:rsidRDefault="0086667B" w:rsidP="00770E8D"/>
    <w:p w14:paraId="7C906680" w14:textId="1138BA79" w:rsidR="00770E8D" w:rsidRPr="00EF7E42" w:rsidRDefault="00770E8D" w:rsidP="00770E8D">
      <w:pPr>
        <w:ind w:firstLine="709"/>
        <w:jc w:val="both"/>
        <w:rPr>
          <w:sz w:val="28"/>
          <w:szCs w:val="28"/>
        </w:rPr>
      </w:pPr>
      <w:r w:rsidRPr="00EF7E42">
        <w:rPr>
          <w:sz w:val="28"/>
          <w:szCs w:val="28"/>
        </w:rPr>
        <w:t>1. В соответствии со статьей 14 Федерального закона от 24</w:t>
      </w:r>
      <w:r w:rsidR="0060665A" w:rsidRPr="00EF7E42">
        <w:rPr>
          <w:sz w:val="28"/>
          <w:szCs w:val="28"/>
        </w:rPr>
        <w:t xml:space="preserve"> ноября 1</w:t>
      </w:r>
      <w:r w:rsidRPr="00EF7E42">
        <w:rPr>
          <w:sz w:val="28"/>
          <w:szCs w:val="28"/>
        </w:rPr>
        <w:t xml:space="preserve">995 </w:t>
      </w:r>
      <w:r w:rsidR="0060665A" w:rsidRPr="00EF7E42">
        <w:rPr>
          <w:sz w:val="28"/>
          <w:szCs w:val="28"/>
        </w:rPr>
        <w:t xml:space="preserve">г. </w:t>
      </w:r>
      <w:r w:rsidRPr="00EF7E42">
        <w:rPr>
          <w:sz w:val="28"/>
          <w:szCs w:val="28"/>
        </w:rPr>
        <w:t xml:space="preserve">№ 181-ФЗ </w:t>
      </w:r>
      <w:r w:rsidR="00E043FD" w:rsidRPr="00EF7E42">
        <w:rPr>
          <w:sz w:val="28"/>
          <w:szCs w:val="28"/>
        </w:rPr>
        <w:t>«</w:t>
      </w:r>
      <w:r w:rsidRPr="00EF7E42">
        <w:rPr>
          <w:sz w:val="28"/>
          <w:szCs w:val="28"/>
        </w:rPr>
        <w:t>О социальной защите инвалидов в Российской Федерации</w:t>
      </w:r>
      <w:r w:rsidR="00E043FD" w:rsidRPr="00EF7E42">
        <w:rPr>
          <w:sz w:val="28"/>
          <w:szCs w:val="28"/>
        </w:rPr>
        <w:t>»</w:t>
      </w:r>
      <w:r w:rsidRPr="00EF7E42">
        <w:rPr>
          <w:sz w:val="28"/>
          <w:szCs w:val="28"/>
        </w:rPr>
        <w:t xml:space="preserve"> </w:t>
      </w:r>
      <w:r w:rsidR="0060665A" w:rsidRPr="00EF7E42">
        <w:rPr>
          <w:sz w:val="28"/>
          <w:szCs w:val="28"/>
        </w:rPr>
        <w:t xml:space="preserve">об обеспечении беспрепятственного доступа инвалидов к информации – </w:t>
      </w:r>
      <w:r w:rsidRPr="00EF7E42">
        <w:rPr>
          <w:sz w:val="28"/>
          <w:szCs w:val="28"/>
        </w:rPr>
        <w:t>государство гарантирует инвалиду право на получение необходимой информации.</w:t>
      </w:r>
    </w:p>
    <w:p w14:paraId="4AB93B94" w14:textId="31EC5972" w:rsidR="00770E8D" w:rsidRPr="00EF7E42" w:rsidRDefault="00770E8D" w:rsidP="00770E8D">
      <w:pPr>
        <w:ind w:firstLine="709"/>
        <w:jc w:val="both"/>
        <w:rPr>
          <w:sz w:val="28"/>
          <w:szCs w:val="28"/>
        </w:rPr>
      </w:pPr>
      <w:r w:rsidRPr="00EF7E42">
        <w:rPr>
          <w:sz w:val="28"/>
          <w:szCs w:val="28"/>
        </w:rPr>
        <w:t xml:space="preserve">2. В целях повышения качества предоставления услуг и уровня информационной поддержки получателей услуг для всех категорий населения, включая инвалидов, официальный сайт профессиональной образовательной организации (далее – ПОО) </w:t>
      </w:r>
      <w:r w:rsidRPr="00EF7E42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="00E043FD" w:rsidRPr="00EF7E42">
        <w:rPr>
          <w:color w:val="000000"/>
          <w:sz w:val="28"/>
          <w:szCs w:val="28"/>
        </w:rPr>
        <w:t>«</w:t>
      </w:r>
      <w:r w:rsidRPr="00EF7E42">
        <w:rPr>
          <w:color w:val="000000"/>
          <w:sz w:val="28"/>
          <w:szCs w:val="28"/>
        </w:rPr>
        <w:t>Интернет</w:t>
      </w:r>
      <w:r w:rsidR="00E043FD" w:rsidRPr="00EF7E42">
        <w:rPr>
          <w:color w:val="000000"/>
          <w:sz w:val="28"/>
          <w:szCs w:val="28"/>
        </w:rPr>
        <w:t>»</w:t>
      </w:r>
      <w:r w:rsidRPr="00EF7E42">
        <w:rPr>
          <w:sz w:val="28"/>
          <w:szCs w:val="28"/>
        </w:rPr>
        <w:t xml:space="preserve"> должен быть адаптирован </w:t>
      </w:r>
      <w:r w:rsidRPr="00EF7E42">
        <w:rPr>
          <w:color w:val="000000"/>
          <w:sz w:val="28"/>
          <w:szCs w:val="28"/>
        </w:rPr>
        <w:t xml:space="preserve">с учетом особенностей и потребностей инвалидов и лиц с ОВЗ и соответствовать требованиям </w:t>
      </w:r>
      <w:r w:rsidRPr="00EF7E42">
        <w:rPr>
          <w:sz w:val="28"/>
          <w:szCs w:val="28"/>
        </w:rPr>
        <w:t xml:space="preserve">ГОСТ Р 52872-2019 </w:t>
      </w:r>
      <w:r w:rsidR="00E043FD" w:rsidRPr="00EF7E42">
        <w:rPr>
          <w:sz w:val="28"/>
          <w:szCs w:val="28"/>
        </w:rPr>
        <w:t>«</w:t>
      </w:r>
      <w:r w:rsidRPr="00EF7E42">
        <w:rPr>
          <w:sz w:val="28"/>
          <w:szCs w:val="28"/>
        </w:rPr>
        <w:t>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</w:t>
      </w:r>
      <w:r w:rsidR="00E043FD" w:rsidRPr="00EF7E42">
        <w:rPr>
          <w:sz w:val="28"/>
          <w:szCs w:val="28"/>
        </w:rPr>
        <w:t>»</w:t>
      </w:r>
      <w:r w:rsidRPr="00EF7E42">
        <w:rPr>
          <w:sz w:val="28"/>
          <w:szCs w:val="28"/>
        </w:rPr>
        <w:t xml:space="preserve"> (далее – ГОСТ).</w:t>
      </w:r>
    </w:p>
    <w:p w14:paraId="3F2F7901" w14:textId="77777777" w:rsidR="00770E8D" w:rsidRPr="00EF7E42" w:rsidRDefault="00770E8D" w:rsidP="00770E8D">
      <w:pPr>
        <w:ind w:firstLine="709"/>
        <w:jc w:val="both"/>
        <w:rPr>
          <w:sz w:val="28"/>
          <w:szCs w:val="28"/>
        </w:rPr>
      </w:pPr>
      <w:r w:rsidRPr="00EF7E42">
        <w:rPr>
          <w:sz w:val="28"/>
          <w:szCs w:val="28"/>
        </w:rPr>
        <w:t>3. Для удовлетворения потребностей различных групп пользователей в различных ситуациях стандарт определяет три уровня соответствия: А (приемлемый), АА (высокий) и ААА (наивысший).</w:t>
      </w:r>
    </w:p>
    <w:p w14:paraId="1B41E5D8" w14:textId="77777777" w:rsidR="00770E8D" w:rsidRPr="00EF7E42" w:rsidRDefault="00770E8D" w:rsidP="00770E8D">
      <w:pPr>
        <w:ind w:firstLine="709"/>
        <w:jc w:val="both"/>
        <w:rPr>
          <w:b/>
          <w:sz w:val="28"/>
          <w:szCs w:val="28"/>
        </w:rPr>
      </w:pPr>
      <w:r w:rsidRPr="00EF7E42">
        <w:rPr>
          <w:sz w:val="28"/>
          <w:szCs w:val="28"/>
        </w:rPr>
        <w:t xml:space="preserve">4. Для того чтобы контент или его страница соответствовали стандарту ГОСТ, должно выполняться требование, в соответствии с которым </w:t>
      </w:r>
      <w:r w:rsidRPr="00EF7E42">
        <w:rPr>
          <w:b/>
          <w:sz w:val="28"/>
          <w:szCs w:val="28"/>
        </w:rPr>
        <w:t>один из нижеуказанных уровней соответствия достигается полностью:</w:t>
      </w:r>
    </w:p>
    <w:p w14:paraId="4A1B5813" w14:textId="7FC52690" w:rsidR="00770E8D" w:rsidRPr="00EF7E42" w:rsidRDefault="00770E8D" w:rsidP="00770E8D">
      <w:pPr>
        <w:ind w:firstLine="709"/>
        <w:jc w:val="both"/>
        <w:rPr>
          <w:sz w:val="28"/>
          <w:szCs w:val="28"/>
        </w:rPr>
      </w:pPr>
      <w:r w:rsidRPr="00EF7E42">
        <w:rPr>
          <w:sz w:val="28"/>
          <w:szCs w:val="28"/>
        </w:rPr>
        <w:t xml:space="preserve">- для соответствия уровню А (минимальный уровень соответствия) контент или его страница должны удовлетворять всем критериям успешного применения уровня А (в </w:t>
      </w:r>
      <w:r w:rsidR="00E043FD" w:rsidRPr="00EF7E42">
        <w:rPr>
          <w:sz w:val="28"/>
          <w:szCs w:val="28"/>
        </w:rPr>
        <w:t>соответствии</w:t>
      </w:r>
      <w:r w:rsidRPr="00EF7E42">
        <w:rPr>
          <w:sz w:val="28"/>
          <w:szCs w:val="28"/>
        </w:rPr>
        <w:t xml:space="preserve"> с ГОСТ), или предоставляется соответствующая альтернативная версия</w:t>
      </w:r>
      <w:r w:rsidRPr="00EF7E42">
        <w:rPr>
          <w:b/>
          <w:sz w:val="28"/>
          <w:szCs w:val="28"/>
        </w:rPr>
        <w:t xml:space="preserve"> </w:t>
      </w:r>
      <w:r w:rsidRPr="00EF7E42">
        <w:rPr>
          <w:sz w:val="28"/>
          <w:szCs w:val="28"/>
        </w:rPr>
        <w:t>контента или его страницы (</w:t>
      </w:r>
      <w:r w:rsidRPr="00EF7E42">
        <w:rPr>
          <w:i/>
          <w:iCs/>
          <w:sz w:val="28"/>
          <w:szCs w:val="28"/>
        </w:rPr>
        <w:t>Требования к</w:t>
      </w:r>
      <w:r w:rsidRPr="00EF7E42">
        <w:rPr>
          <w:sz w:val="28"/>
          <w:szCs w:val="28"/>
        </w:rPr>
        <w:t xml:space="preserve"> </w:t>
      </w:r>
      <w:r w:rsidRPr="00EF7E42">
        <w:rPr>
          <w:i/>
          <w:sz w:val="28"/>
          <w:szCs w:val="28"/>
        </w:rPr>
        <w:t>альтернативной версии указаны в пункте 6 настоящих методических рекомендаций</w:t>
      </w:r>
      <w:r w:rsidRPr="00EF7E42">
        <w:rPr>
          <w:sz w:val="28"/>
          <w:szCs w:val="28"/>
        </w:rPr>
        <w:t xml:space="preserve">); </w:t>
      </w:r>
    </w:p>
    <w:p w14:paraId="160EAB1E" w14:textId="77777777" w:rsidR="00770E8D" w:rsidRPr="00EF7E42" w:rsidRDefault="00770E8D" w:rsidP="00770E8D">
      <w:pPr>
        <w:ind w:firstLine="709"/>
        <w:jc w:val="both"/>
        <w:rPr>
          <w:sz w:val="28"/>
          <w:szCs w:val="28"/>
        </w:rPr>
      </w:pPr>
      <w:r w:rsidRPr="00EF7E42">
        <w:rPr>
          <w:sz w:val="28"/>
          <w:szCs w:val="28"/>
        </w:rPr>
        <w:t xml:space="preserve">- для соответствия уровню АА контент или его страница должны удовлетворять всем критериям успешного применения уровня А и уровня АА, или предоставляется соответствующая альтернативная версия уровня АА. </w:t>
      </w:r>
    </w:p>
    <w:p w14:paraId="4BC76C0C" w14:textId="45446715" w:rsidR="00770E8D" w:rsidRPr="00EF7E42" w:rsidRDefault="00770E8D" w:rsidP="00770E8D">
      <w:pPr>
        <w:ind w:firstLine="720"/>
        <w:jc w:val="both"/>
        <w:rPr>
          <w:color w:val="000000"/>
          <w:sz w:val="28"/>
          <w:szCs w:val="28"/>
        </w:rPr>
      </w:pPr>
      <w:r w:rsidRPr="00EF7E42">
        <w:rPr>
          <w:color w:val="000000"/>
          <w:sz w:val="28"/>
          <w:szCs w:val="28"/>
        </w:rPr>
        <w:t>5. С учётом положений ГОСТ для обеспечения доступности контента официального сайта целесообразно соблюдение следующих правил.</w:t>
      </w:r>
    </w:p>
    <w:p w14:paraId="6C336E23" w14:textId="77777777" w:rsidR="0086667B" w:rsidRPr="00EF7E42" w:rsidRDefault="0086667B" w:rsidP="00770E8D">
      <w:pPr>
        <w:ind w:firstLine="720"/>
        <w:jc w:val="both"/>
        <w:rPr>
          <w:color w:val="000000"/>
          <w:sz w:val="28"/>
          <w:szCs w:val="28"/>
        </w:rPr>
      </w:pPr>
    </w:p>
    <w:p w14:paraId="3C88F382" w14:textId="0336F4C4" w:rsidR="00770E8D" w:rsidRPr="00EF7E42" w:rsidRDefault="00770E8D" w:rsidP="00770E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7E42">
        <w:rPr>
          <w:rFonts w:ascii="Times New Roman" w:hAnsi="Times New Roman" w:cs="Times New Roman"/>
          <w:b/>
          <w:sz w:val="28"/>
          <w:szCs w:val="28"/>
        </w:rPr>
        <w:t xml:space="preserve">Контрольный лист для самопроверки критериев успешного применения </w:t>
      </w:r>
      <w:r w:rsidR="00EF7E42">
        <w:rPr>
          <w:rFonts w:ascii="Times New Roman" w:hAnsi="Times New Roman" w:cs="Times New Roman"/>
          <w:b/>
          <w:sz w:val="28"/>
          <w:szCs w:val="28"/>
        </w:rPr>
        <w:br/>
      </w:r>
      <w:r w:rsidRPr="00EF7E42">
        <w:rPr>
          <w:rFonts w:ascii="Times New Roman" w:hAnsi="Times New Roman" w:cs="Times New Roman"/>
          <w:b/>
          <w:sz w:val="28"/>
          <w:szCs w:val="28"/>
        </w:rPr>
        <w:t>ГОСТ (уровень А)</w:t>
      </w:r>
    </w:p>
    <w:p w14:paraId="22D001D0" w14:textId="77777777" w:rsidR="0086667B" w:rsidRPr="001F4F57" w:rsidRDefault="0086667B" w:rsidP="00770E8D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1484"/>
        <w:gridCol w:w="1063"/>
        <w:gridCol w:w="4182"/>
      </w:tblGrid>
      <w:tr w:rsidR="00770E8D" w:rsidRPr="001F4F57" w14:paraId="4219D593" w14:textId="77777777" w:rsidTr="00EF7E42">
        <w:trPr>
          <w:trHeight w:val="784"/>
        </w:trPr>
        <w:tc>
          <w:tcPr>
            <w:tcW w:w="10343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45AA9" w14:textId="77777777" w:rsidR="00770E8D" w:rsidRPr="001F4F57" w:rsidRDefault="00770E8D" w:rsidP="00770E8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</w:pPr>
            <w:r w:rsidRPr="001F4F57"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  <w:t>4.1 Воспринимаемый контент</w:t>
            </w:r>
          </w:p>
          <w:p w14:paraId="4376DD6F" w14:textId="68454F2D" w:rsidR="00770E8D" w:rsidRPr="001F4F57" w:rsidRDefault="00770E8D" w:rsidP="00770E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F57"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  <w:t xml:space="preserve">Необходимо предоставить текстовую версию любого нетекстового контента так, чтобы ее можно было преобразовать в другие формы, необходимые пользователям, например </w:t>
            </w:r>
            <w:r w:rsidR="00EF7E42" w:rsidRPr="001F4F57"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  <w:t>увеличенный</w:t>
            </w:r>
            <w:r w:rsidRPr="001F4F57"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  <w:t xml:space="preserve"> шрифт, шрифт Брайля, речь, специальные знаки или </w:t>
            </w:r>
            <w:r w:rsidR="00EF7E42" w:rsidRPr="001F4F57"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  <w:t>упрощённый</w:t>
            </w:r>
            <w:r w:rsidRPr="001F4F57">
              <w:rPr>
                <w:rFonts w:eastAsia="Arial Unicode MS"/>
                <w:b/>
                <w:bCs/>
                <w:color w:val="000000"/>
                <w:sz w:val="20"/>
                <w:szCs w:val="20"/>
                <w:bdr w:val="nil"/>
              </w:rPr>
              <w:t xml:space="preserve"> язык</w:t>
            </w:r>
          </w:p>
        </w:tc>
      </w:tr>
      <w:tr w:rsidR="00770E8D" w:rsidRPr="001F4F57" w14:paraId="4B8A69CC" w14:textId="77777777" w:rsidTr="00EF7E42">
        <w:trPr>
          <w:trHeight w:val="209"/>
        </w:trPr>
        <w:tc>
          <w:tcPr>
            <w:tcW w:w="36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3319B" w14:textId="77777777" w:rsidR="00770E8D" w:rsidRPr="001F4F57" w:rsidRDefault="00770E8D" w:rsidP="00770E8D">
            <w:pPr>
              <w:spacing w:after="6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Положения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32F2E9" w14:textId="77777777" w:rsidR="00770E8D" w:rsidRPr="001F4F57" w:rsidRDefault="00770E8D" w:rsidP="00770E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>Отметка о соответствии (да, нет)</w:t>
            </w:r>
          </w:p>
        </w:tc>
        <w:tc>
          <w:tcPr>
            <w:tcW w:w="52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9D81D4" w14:textId="77777777" w:rsidR="00770E8D" w:rsidRPr="001F4F57" w:rsidRDefault="00770E8D" w:rsidP="00770E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>Критерий успешного применения</w:t>
            </w:r>
          </w:p>
        </w:tc>
      </w:tr>
      <w:tr w:rsidR="00770E8D" w:rsidRPr="001F4F57" w14:paraId="211A764D" w14:textId="77777777" w:rsidTr="00EF7E42">
        <w:trPr>
          <w:trHeight w:val="1632"/>
        </w:trPr>
        <w:tc>
          <w:tcPr>
            <w:tcW w:w="36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99167" w14:textId="67EEC671" w:rsidR="00770E8D" w:rsidRPr="001F4F57" w:rsidRDefault="00770E8D" w:rsidP="00770E8D">
            <w:pPr>
              <w:spacing w:after="6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Текстовая версия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Необходимо предоставить текстовую версию любого нетекстового контента так, чтобы ее можно было преобразовать в другие формы, необходимые пользователям, например </w:t>
            </w:r>
            <w:r w:rsidR="00EF7E42" w:rsidRPr="001F4F57">
              <w:rPr>
                <w:color w:val="000000"/>
                <w:sz w:val="20"/>
                <w:szCs w:val="20"/>
                <w:shd w:val="clear" w:color="auto" w:fill="FFFFFF"/>
              </w:rPr>
              <w:t>увеличенный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 xml:space="preserve"> шрифт, шрифт Брайля, речь, специальные знаки или </w:t>
            </w:r>
            <w:r w:rsidR="00EF7E42" w:rsidRPr="001F4F57">
              <w:rPr>
                <w:color w:val="000000"/>
                <w:sz w:val="20"/>
                <w:szCs w:val="20"/>
                <w:shd w:val="clear" w:color="auto" w:fill="FFFFFF"/>
              </w:rPr>
              <w:t>упрощенный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 xml:space="preserve"> язык.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BCB2C" w14:textId="77777777" w:rsidR="00770E8D" w:rsidRPr="001F4F57" w:rsidRDefault="00770E8D" w:rsidP="00EF7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E3E03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DC99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Нетекстовый контент</w:t>
            </w:r>
          </w:p>
        </w:tc>
      </w:tr>
      <w:tr w:rsidR="00770E8D" w:rsidRPr="001F4F57" w14:paraId="7BB22E41" w14:textId="77777777" w:rsidTr="00EF7E42">
        <w:trPr>
          <w:trHeight w:val="291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92B69" w14:textId="3B8D07CE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Медиаконтент, </w:t>
            </w:r>
            <w:r w:rsidR="00EF7E42"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ограниченный</w:t>
            </w: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времени</w:t>
            </w: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Необходимо предоставить альтернативную версию медиаконтента, ограниченного по времени.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320E8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21BE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4580A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Только аудио- и только видео (запись)</w:t>
            </w:r>
          </w:p>
        </w:tc>
      </w:tr>
      <w:tr w:rsidR="00770E8D" w:rsidRPr="001F4F57" w14:paraId="68DC5056" w14:textId="77777777" w:rsidTr="00EF7E42">
        <w:trPr>
          <w:trHeight w:val="314"/>
        </w:trPr>
        <w:tc>
          <w:tcPr>
            <w:tcW w:w="3614" w:type="dxa"/>
            <w:vMerge/>
            <w:vAlign w:val="center"/>
            <w:hideMark/>
          </w:tcPr>
          <w:p w14:paraId="7DA55D69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D8858" w14:textId="77777777" w:rsidR="00770E8D" w:rsidRPr="001F4F57" w:rsidRDefault="00770E8D" w:rsidP="00EF7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473E8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F6041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Титры (запись)</w:t>
            </w:r>
          </w:p>
        </w:tc>
      </w:tr>
      <w:tr w:rsidR="00770E8D" w:rsidRPr="001F4F57" w14:paraId="5D890DF9" w14:textId="77777777" w:rsidTr="00EF7E42">
        <w:trPr>
          <w:trHeight w:val="125"/>
        </w:trPr>
        <w:tc>
          <w:tcPr>
            <w:tcW w:w="3614" w:type="dxa"/>
            <w:vMerge/>
            <w:vAlign w:val="center"/>
            <w:hideMark/>
          </w:tcPr>
          <w:p w14:paraId="6702F252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71006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EA705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A59EF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Тифлокомментарий или альтернативная версия (запись)</w:t>
            </w:r>
          </w:p>
        </w:tc>
      </w:tr>
      <w:tr w:rsidR="00770E8D" w:rsidRPr="001F4F57" w14:paraId="6E97EB09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9F5E0" w14:textId="5A96EB13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Адаптируемость </w:t>
            </w: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 xml:space="preserve">Необходимо создавать контент, </w:t>
            </w:r>
            <w:r w:rsidR="00EF7E42" w:rsidRPr="001F4F57">
              <w:rPr>
                <w:color w:val="000000"/>
                <w:sz w:val="20"/>
                <w:szCs w:val="20"/>
                <w:shd w:val="clear" w:color="auto" w:fill="FFFFFF"/>
              </w:rPr>
              <w:t>который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 xml:space="preserve"> можно представить различными способами без потери информации или структуры. 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A8C35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1B495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E97E1D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Информация и смысловые связи</w:t>
            </w:r>
            <w:r w:rsidRPr="001F4F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70E8D" w:rsidRPr="001F4F57" w14:paraId="3498E089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5520A391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FCFB6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05162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EF565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Значимая последовательность представления контента</w:t>
            </w:r>
            <w:r w:rsidRPr="001F4F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70E8D" w:rsidRPr="001F4F57" w14:paraId="5107671E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67EAAE20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6F0F8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730C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76EED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Характеристики, воспринимаемые органами чувств</w:t>
            </w:r>
            <w:r w:rsidRPr="001F4F5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70E8D" w:rsidRPr="001F4F57" w14:paraId="262BD23E" w14:textId="77777777" w:rsidTr="00EF7E42">
        <w:trPr>
          <w:trHeight w:val="534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BCEC1" w14:textId="71570FD0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Различимость </w:t>
            </w:r>
            <w:r w:rsidRPr="001F4F57">
              <w:rPr>
                <w:color w:val="000000"/>
                <w:sz w:val="20"/>
                <w:szCs w:val="20"/>
              </w:rPr>
              <w:br/>
              <w:t xml:space="preserve">Необходимо максимально упростить пользователям возможность просматривать и прослушивать контент, в том числе отделяя первостепенную информацию от </w:t>
            </w:r>
            <w:r w:rsidR="009E7BC6" w:rsidRPr="001F4F57">
              <w:rPr>
                <w:color w:val="000000"/>
                <w:sz w:val="20"/>
                <w:szCs w:val="20"/>
              </w:rPr>
              <w:t>фоновой</w:t>
            </w:r>
            <w:r w:rsidRPr="001F4F57">
              <w:rPr>
                <w:color w:val="000000"/>
                <w:sz w:val="20"/>
                <w:szCs w:val="20"/>
              </w:rPr>
              <w:t>.</w:t>
            </w:r>
            <w:r w:rsidRPr="001F4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78851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59332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CC419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Использование цвета</w:t>
            </w:r>
          </w:p>
        </w:tc>
      </w:tr>
      <w:tr w:rsidR="00770E8D" w:rsidRPr="001F4F57" w14:paraId="272A89D9" w14:textId="77777777" w:rsidTr="00EF7E42">
        <w:trPr>
          <w:trHeight w:val="375"/>
        </w:trPr>
        <w:tc>
          <w:tcPr>
            <w:tcW w:w="3614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D6239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E0C6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EDA9B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54A91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Управление аудио</w:t>
            </w:r>
            <w:r w:rsidRPr="001F4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770E8D" w:rsidRPr="001F4F57" w14:paraId="6693EA61" w14:textId="77777777" w:rsidTr="00EF7E42">
        <w:trPr>
          <w:trHeight w:val="445"/>
        </w:trPr>
        <w:tc>
          <w:tcPr>
            <w:tcW w:w="1034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71656" w14:textId="2FAC4660" w:rsidR="00770E8D" w:rsidRPr="001F4F57" w:rsidRDefault="00770E8D" w:rsidP="00770E8D">
            <w:pPr>
              <w:jc w:val="center"/>
              <w:rPr>
                <w:b/>
                <w:bCs/>
                <w:sz w:val="20"/>
                <w:szCs w:val="20"/>
              </w:rPr>
            </w:pPr>
            <w:r w:rsidRPr="001F4F57">
              <w:rPr>
                <w:b/>
                <w:bCs/>
                <w:sz w:val="20"/>
                <w:szCs w:val="20"/>
              </w:rPr>
              <w:t xml:space="preserve">4.2 </w:t>
            </w:r>
            <w:r w:rsidR="009E7BC6" w:rsidRPr="001F4F57">
              <w:rPr>
                <w:b/>
                <w:bCs/>
                <w:sz w:val="20"/>
                <w:szCs w:val="20"/>
              </w:rPr>
              <w:t>Управляемый</w:t>
            </w:r>
            <w:r w:rsidRPr="001F4F57">
              <w:rPr>
                <w:b/>
                <w:bCs/>
                <w:sz w:val="20"/>
                <w:szCs w:val="20"/>
              </w:rPr>
              <w:t xml:space="preserve"> контент</w:t>
            </w:r>
          </w:p>
          <w:p w14:paraId="1320A62E" w14:textId="07D37536" w:rsidR="00770E8D" w:rsidRPr="001F4F57" w:rsidRDefault="00770E8D" w:rsidP="00770E8D">
            <w:pPr>
              <w:jc w:val="center"/>
              <w:rPr>
                <w:b/>
                <w:bCs/>
                <w:sz w:val="20"/>
                <w:szCs w:val="20"/>
              </w:rPr>
            </w:pPr>
            <w:r w:rsidRPr="001F4F57">
              <w:rPr>
                <w:b/>
                <w:bCs/>
                <w:sz w:val="20"/>
                <w:szCs w:val="20"/>
              </w:rPr>
              <w:t xml:space="preserve">Компоненты пользовательского </w:t>
            </w:r>
            <w:r w:rsidR="009E7BC6" w:rsidRPr="001F4F57">
              <w:rPr>
                <w:b/>
                <w:bCs/>
                <w:sz w:val="20"/>
                <w:szCs w:val="20"/>
              </w:rPr>
              <w:t>интерфейса</w:t>
            </w:r>
            <w:r w:rsidRPr="001F4F57">
              <w:rPr>
                <w:b/>
                <w:bCs/>
                <w:sz w:val="20"/>
                <w:szCs w:val="20"/>
              </w:rPr>
              <w:t xml:space="preserve"> и навигация должны быть управляемыми</w:t>
            </w:r>
          </w:p>
        </w:tc>
      </w:tr>
      <w:tr w:rsidR="00770E8D" w:rsidRPr="001F4F57" w14:paraId="6C51F233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9389DE" w14:textId="77777777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Доступность операций с клавиатуры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br/>
              <w:t>Вся функциональность должна быть доступна с клавиатуры.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CE27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7C5E5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DFA88D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Клавиатура</w:t>
            </w:r>
          </w:p>
        </w:tc>
      </w:tr>
      <w:tr w:rsidR="00770E8D" w:rsidRPr="001F4F57" w14:paraId="65D40D12" w14:textId="77777777" w:rsidTr="00EF7E42">
        <w:trPr>
          <w:trHeight w:val="66"/>
        </w:trPr>
        <w:tc>
          <w:tcPr>
            <w:tcW w:w="3614" w:type="dxa"/>
            <w:vMerge/>
            <w:vAlign w:val="center"/>
            <w:hideMark/>
          </w:tcPr>
          <w:p w14:paraId="1EC58B96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8B31D" w14:textId="77777777" w:rsidR="00770E8D" w:rsidRPr="001F4F57" w:rsidRDefault="00770E8D" w:rsidP="009E7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C2D2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D5EA1" w14:textId="2A0EA7D3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 xml:space="preserve">Отсутствие </w:t>
            </w:r>
            <w:r w:rsidR="00E043FD" w:rsidRPr="001F4F57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клавиатурных ловушек</w:t>
            </w:r>
            <w:r w:rsidR="009E7BC6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770E8D" w:rsidRPr="001F4F57" w14:paraId="08ED47B0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1306496D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3BA4EC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2F921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C4986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  <w:shd w:val="clear" w:color="auto" w:fill="FFFFFF"/>
              </w:rPr>
              <w:t>Клавиши быстрого доступа</w:t>
            </w:r>
          </w:p>
        </w:tc>
      </w:tr>
      <w:tr w:rsidR="00770E8D" w:rsidRPr="001F4F57" w14:paraId="24D68FB7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3F2A6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>Достаточное время</w:t>
            </w:r>
          </w:p>
          <w:p w14:paraId="70E07742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Необходимо предоставлять пользователям достаточно времени для восприятия и использования контента.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C1E94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DFA7D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F8ECF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Регулировка времени</w:t>
            </w:r>
          </w:p>
        </w:tc>
      </w:tr>
      <w:tr w:rsidR="00770E8D" w:rsidRPr="001F4F57" w14:paraId="3ADAB1F5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56542443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014CC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ADCFC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C613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Пауза, остановка, скрытие</w:t>
            </w:r>
          </w:p>
        </w:tc>
      </w:tr>
      <w:tr w:rsidR="00770E8D" w:rsidRPr="001F4F57" w14:paraId="31099020" w14:textId="77777777" w:rsidTr="00EF7E42">
        <w:trPr>
          <w:trHeight w:val="17"/>
        </w:trPr>
        <w:tc>
          <w:tcPr>
            <w:tcW w:w="36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9CD35" w14:textId="121FBBC3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Приступы и физиологические реакции </w:t>
            </w:r>
            <w:r w:rsidRPr="001F4F57">
              <w:rPr>
                <w:color w:val="000000"/>
                <w:sz w:val="20"/>
                <w:szCs w:val="20"/>
              </w:rPr>
              <w:br/>
              <w:t xml:space="preserve">Необходимо избегать создания контента, </w:t>
            </w:r>
            <w:r w:rsidR="009E7BC6" w:rsidRPr="001F4F57">
              <w:rPr>
                <w:color w:val="000000"/>
                <w:sz w:val="20"/>
                <w:szCs w:val="20"/>
              </w:rPr>
              <w:t>который</w:t>
            </w:r>
            <w:r w:rsidR="009E7BC6">
              <w:rPr>
                <w:color w:val="000000"/>
                <w:sz w:val="20"/>
                <w:szCs w:val="20"/>
              </w:rPr>
              <w:t xml:space="preserve"> </w:t>
            </w:r>
            <w:r w:rsidRPr="001F4F57">
              <w:rPr>
                <w:color w:val="000000"/>
                <w:sz w:val="20"/>
                <w:szCs w:val="20"/>
              </w:rPr>
              <w:t>может вызвать приступы или иные негативные физиологические реакции.</w:t>
            </w:r>
            <w:r w:rsidRPr="001F4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7255DB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45FBD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9C3CD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Три или менее вспышки</w:t>
            </w:r>
          </w:p>
        </w:tc>
      </w:tr>
      <w:tr w:rsidR="00770E8D" w:rsidRPr="001F4F57" w14:paraId="0FB4959B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AF0BE" w14:textId="77777777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Навигация </w:t>
            </w:r>
            <w:r w:rsidRPr="001F4F57">
              <w:rPr>
                <w:color w:val="000000"/>
                <w:sz w:val="20"/>
                <w:szCs w:val="20"/>
              </w:rPr>
              <w:br/>
              <w:t xml:space="preserve">Необходимо предоставлять пользователям помощь в навигации, поиске элементов контента и </w:t>
            </w:r>
            <w:r w:rsidRPr="001F4F57">
              <w:rPr>
                <w:color w:val="000000"/>
                <w:sz w:val="20"/>
                <w:szCs w:val="20"/>
              </w:rPr>
              <w:lastRenderedPageBreak/>
              <w:t>определении их положения в области просмотра.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2900E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D1332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64227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Пропуск блоков</w:t>
            </w:r>
          </w:p>
        </w:tc>
      </w:tr>
      <w:tr w:rsidR="00770E8D" w:rsidRPr="001F4F57" w14:paraId="71DC85D4" w14:textId="77777777" w:rsidTr="00EF7E42">
        <w:trPr>
          <w:trHeight w:val="71"/>
        </w:trPr>
        <w:tc>
          <w:tcPr>
            <w:tcW w:w="3614" w:type="dxa"/>
            <w:vMerge/>
            <w:vAlign w:val="center"/>
            <w:hideMark/>
          </w:tcPr>
          <w:p w14:paraId="1DDC2112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D6723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A7B03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DFF01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Заголовок страницы</w:t>
            </w:r>
          </w:p>
        </w:tc>
      </w:tr>
      <w:tr w:rsidR="00770E8D" w:rsidRPr="001F4F57" w14:paraId="19D3693B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34070642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7EFB7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3FBDF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28349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Перемещение указателя</w:t>
            </w:r>
          </w:p>
        </w:tc>
      </w:tr>
      <w:tr w:rsidR="00770E8D" w:rsidRPr="001F4F57" w14:paraId="3C06185A" w14:textId="77777777" w:rsidTr="00EF7E42">
        <w:trPr>
          <w:trHeight w:val="798"/>
        </w:trPr>
        <w:tc>
          <w:tcPr>
            <w:tcW w:w="3614" w:type="dxa"/>
            <w:vMerge/>
            <w:vAlign w:val="center"/>
            <w:hideMark/>
          </w:tcPr>
          <w:p w14:paraId="5E78AA83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258A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EE7B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8B248D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Цель ссылки (в контексте)</w:t>
            </w:r>
          </w:p>
        </w:tc>
      </w:tr>
      <w:tr w:rsidR="00770E8D" w:rsidRPr="001F4F57" w14:paraId="4710E696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11A86" w14:textId="77777777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Модальности ввода </w:t>
            </w:r>
            <w:r w:rsidRPr="001F4F57">
              <w:rPr>
                <w:color w:val="000000"/>
                <w:sz w:val="20"/>
                <w:szCs w:val="20"/>
              </w:rPr>
              <w:br/>
              <w:t>Необходимо облегчить пользователям операционную функциональность за счет использования различных способов ввода информации помимо клавиатуры.</w:t>
            </w:r>
            <w:r w:rsidRPr="001F4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35ABF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D49F2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AACB8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Жесты при работе с указателем</w:t>
            </w:r>
          </w:p>
        </w:tc>
      </w:tr>
      <w:tr w:rsidR="00770E8D" w:rsidRPr="001F4F57" w14:paraId="2BECFB87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6E6AD6DD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1DC57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EB96B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C001C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Отмена указателя</w:t>
            </w:r>
          </w:p>
        </w:tc>
      </w:tr>
      <w:tr w:rsidR="00770E8D" w:rsidRPr="001F4F57" w14:paraId="51CAC85D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3D7A3D37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B324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4E30E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73CF7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Метки в названии</w:t>
            </w:r>
          </w:p>
        </w:tc>
      </w:tr>
      <w:tr w:rsidR="00770E8D" w:rsidRPr="001F4F57" w14:paraId="63BA163C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6B7582B5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43B5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432B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2.5.4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AA1B2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Использование движения</w:t>
            </w:r>
          </w:p>
        </w:tc>
      </w:tr>
      <w:tr w:rsidR="00770E8D" w:rsidRPr="001F4F57" w14:paraId="436567E3" w14:textId="77777777" w:rsidTr="00EF7E42">
        <w:trPr>
          <w:trHeight w:val="470"/>
        </w:trPr>
        <w:tc>
          <w:tcPr>
            <w:tcW w:w="1034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3DD33" w14:textId="20DD5DEA" w:rsidR="00770E8D" w:rsidRPr="001F4F57" w:rsidRDefault="00770E8D" w:rsidP="00770E8D">
            <w:pPr>
              <w:spacing w:after="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4.3 </w:t>
            </w:r>
            <w:r w:rsidR="009E7BC6" w:rsidRPr="001F4F57">
              <w:rPr>
                <w:b/>
                <w:bCs/>
                <w:color w:val="000000"/>
                <w:sz w:val="20"/>
                <w:szCs w:val="20"/>
              </w:rPr>
              <w:t>Понятный</w:t>
            </w: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 контент</w:t>
            </w:r>
            <w:r w:rsidRPr="001F4F5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A79F2D3" w14:textId="0941E63D" w:rsidR="00770E8D" w:rsidRPr="001F4F57" w:rsidRDefault="00770E8D" w:rsidP="00770E8D">
            <w:pPr>
              <w:spacing w:after="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Информация и возможные </w:t>
            </w:r>
            <w:r w:rsidR="009E7BC6" w:rsidRPr="001F4F57">
              <w:rPr>
                <w:b/>
                <w:bCs/>
                <w:color w:val="000000"/>
                <w:sz w:val="20"/>
                <w:szCs w:val="20"/>
              </w:rPr>
              <w:t>действия</w:t>
            </w: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 с пользовательским </w:t>
            </w:r>
            <w:r w:rsidR="009E7BC6" w:rsidRPr="001F4F57">
              <w:rPr>
                <w:b/>
                <w:bCs/>
                <w:color w:val="000000"/>
                <w:sz w:val="20"/>
                <w:szCs w:val="20"/>
              </w:rPr>
              <w:t>интерфейсом</w:t>
            </w: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 должны быть понятными</w:t>
            </w:r>
          </w:p>
        </w:tc>
      </w:tr>
      <w:tr w:rsidR="00770E8D" w:rsidRPr="001F4F57" w14:paraId="520C11AC" w14:textId="77777777" w:rsidTr="00EF7E42">
        <w:trPr>
          <w:trHeight w:val="17"/>
        </w:trPr>
        <w:tc>
          <w:tcPr>
            <w:tcW w:w="36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F4423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>Читаемость</w:t>
            </w:r>
          </w:p>
          <w:p w14:paraId="0FF5AFEF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Необходимо делать текст читаемым и понятным.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B26A9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6FC22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F37CEC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Язык страницы</w:t>
            </w:r>
          </w:p>
        </w:tc>
      </w:tr>
      <w:tr w:rsidR="00770E8D" w:rsidRPr="001F4F57" w14:paraId="2FBA96A8" w14:textId="77777777" w:rsidTr="00EF7E42">
        <w:trPr>
          <w:trHeight w:val="39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EC635" w14:textId="77777777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>Предсказуемость</w:t>
            </w:r>
            <w:r w:rsidRPr="001F4F57">
              <w:rPr>
                <w:color w:val="000000"/>
                <w:sz w:val="20"/>
                <w:szCs w:val="20"/>
              </w:rPr>
              <w:br/>
              <w:t>Необходимо делать так, чтобы контент отображался и функционировал предсказуемым образом.</w:t>
            </w:r>
            <w:r w:rsidRPr="001F4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6BE1D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836BB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84F65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Наведение указателя</w:t>
            </w:r>
          </w:p>
        </w:tc>
      </w:tr>
      <w:tr w:rsidR="00770E8D" w:rsidRPr="001F4F57" w14:paraId="17E990FA" w14:textId="77777777" w:rsidTr="00EF7E42">
        <w:trPr>
          <w:trHeight w:val="19"/>
        </w:trPr>
        <w:tc>
          <w:tcPr>
            <w:tcW w:w="3614" w:type="dxa"/>
            <w:vMerge/>
            <w:vAlign w:val="center"/>
            <w:hideMark/>
          </w:tcPr>
          <w:p w14:paraId="24327104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672F5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4E5F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C6063A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При вводе</w:t>
            </w:r>
          </w:p>
        </w:tc>
      </w:tr>
      <w:tr w:rsidR="00770E8D" w:rsidRPr="001F4F57" w14:paraId="62BC54AC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B793E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>Помощь при вводе</w:t>
            </w:r>
            <w:r w:rsidRPr="001F4F5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14174918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Необходимо помогать пользователям избегать ошибок, своевременно исправлять их или способствовать их самостоятельному исправлению пользователем.</w:t>
            </w:r>
            <w:r w:rsidRPr="001F4F57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BE413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99C3F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BF394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Выявление ошибок</w:t>
            </w:r>
          </w:p>
        </w:tc>
      </w:tr>
      <w:tr w:rsidR="00770E8D" w:rsidRPr="001F4F57" w14:paraId="110E5C10" w14:textId="77777777" w:rsidTr="00EF7E42">
        <w:trPr>
          <w:trHeight w:val="916"/>
        </w:trPr>
        <w:tc>
          <w:tcPr>
            <w:tcW w:w="3614" w:type="dxa"/>
            <w:vMerge/>
            <w:vAlign w:val="center"/>
            <w:hideMark/>
          </w:tcPr>
          <w:p w14:paraId="6E093781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A334B7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A3D33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ABCF2" w14:textId="77777777" w:rsidR="00770E8D" w:rsidRPr="001F4F57" w:rsidRDefault="00770E8D" w:rsidP="00770E8D">
            <w:pPr>
              <w:jc w:val="center"/>
              <w:rPr>
                <w:rStyle w:val="apple-converted-space"/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Метки или инструкция</w:t>
            </w:r>
          </w:p>
          <w:p w14:paraId="1CAF6DA7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8D" w:rsidRPr="001F4F57" w14:paraId="51CC5EEA" w14:textId="77777777" w:rsidTr="00EF7E42">
        <w:trPr>
          <w:trHeight w:val="650"/>
        </w:trPr>
        <w:tc>
          <w:tcPr>
            <w:tcW w:w="1034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E94B9" w14:textId="652847F4" w:rsidR="00770E8D" w:rsidRPr="001F4F57" w:rsidRDefault="00770E8D" w:rsidP="00770E8D">
            <w:pPr>
              <w:spacing w:after="1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4.4 </w:t>
            </w:r>
            <w:r w:rsidR="009E7BC6" w:rsidRPr="001F4F57">
              <w:rPr>
                <w:b/>
                <w:bCs/>
                <w:color w:val="000000"/>
                <w:sz w:val="20"/>
                <w:szCs w:val="20"/>
              </w:rPr>
              <w:t>Надёжный</w:t>
            </w: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 контент </w:t>
            </w:r>
            <w:r w:rsidRPr="001F4F57">
              <w:rPr>
                <w:b/>
                <w:bCs/>
                <w:color w:val="000000"/>
                <w:sz w:val="20"/>
                <w:szCs w:val="20"/>
              </w:rPr>
              <w:br/>
              <w:t>Контент должен быть достаточно надежным для его обработки разнообразными пользовательскими</w:t>
            </w:r>
            <w:r w:rsidRPr="001F4F57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 xml:space="preserve">  </w:t>
            </w:r>
            <w:r w:rsidRPr="001F4F57">
              <w:rPr>
                <w:b/>
                <w:bCs/>
                <w:color w:val="000000"/>
                <w:sz w:val="20"/>
                <w:szCs w:val="20"/>
              </w:rPr>
              <w:t>приложениями, включая вспомогательные технологии</w:t>
            </w:r>
          </w:p>
        </w:tc>
      </w:tr>
      <w:tr w:rsidR="00770E8D" w:rsidRPr="001F4F57" w14:paraId="0F8ECC4B" w14:textId="77777777" w:rsidTr="00EF7E42">
        <w:trPr>
          <w:trHeight w:val="19"/>
        </w:trPr>
        <w:tc>
          <w:tcPr>
            <w:tcW w:w="361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20B74" w14:textId="555D4C2F" w:rsidR="00770E8D" w:rsidRPr="001F4F57" w:rsidRDefault="00770E8D" w:rsidP="00770E8D">
            <w:pPr>
              <w:spacing w:after="180"/>
              <w:rPr>
                <w:color w:val="000000"/>
                <w:sz w:val="20"/>
                <w:szCs w:val="20"/>
              </w:rPr>
            </w:pPr>
            <w:r w:rsidRPr="001F4F57">
              <w:rPr>
                <w:b/>
                <w:bCs/>
                <w:color w:val="000000"/>
                <w:sz w:val="20"/>
                <w:szCs w:val="20"/>
              </w:rPr>
              <w:t xml:space="preserve">Совместимость </w:t>
            </w:r>
            <w:r w:rsidRPr="001F4F57">
              <w:rPr>
                <w:color w:val="000000"/>
                <w:sz w:val="20"/>
                <w:szCs w:val="20"/>
              </w:rPr>
              <w:br/>
              <w:t>Необходимо обеспечить максимальную совместимость с существующими и разрабатываемыми пользовательскими приложениями, включая вспомогательные</w:t>
            </w:r>
            <w:r w:rsidR="009E7BC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E2FD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D3420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5893D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Синтаксис</w:t>
            </w:r>
          </w:p>
        </w:tc>
      </w:tr>
      <w:tr w:rsidR="00770E8D" w:rsidRPr="001F4F57" w14:paraId="25894E4C" w14:textId="77777777" w:rsidTr="00EF7E42">
        <w:trPr>
          <w:trHeight w:val="472"/>
        </w:trPr>
        <w:tc>
          <w:tcPr>
            <w:tcW w:w="3614" w:type="dxa"/>
            <w:vMerge/>
            <w:vAlign w:val="center"/>
            <w:hideMark/>
          </w:tcPr>
          <w:p w14:paraId="744018A2" w14:textId="77777777" w:rsidR="00770E8D" w:rsidRPr="001F4F57" w:rsidRDefault="00770E8D" w:rsidP="00770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DF251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5E3D1" w14:textId="77777777" w:rsidR="00770E8D" w:rsidRPr="001F4F57" w:rsidRDefault="00770E8D" w:rsidP="00770E8D">
            <w:pPr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41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1B353" w14:textId="77777777" w:rsidR="00770E8D" w:rsidRPr="001F4F57" w:rsidRDefault="00770E8D" w:rsidP="00770E8D">
            <w:pPr>
              <w:spacing w:after="180"/>
              <w:jc w:val="center"/>
              <w:rPr>
                <w:color w:val="000000"/>
                <w:sz w:val="20"/>
                <w:szCs w:val="20"/>
              </w:rPr>
            </w:pPr>
            <w:r w:rsidRPr="001F4F57">
              <w:rPr>
                <w:color w:val="000000"/>
                <w:sz w:val="20"/>
                <w:szCs w:val="20"/>
              </w:rPr>
              <w:t>Название, роль, значение</w:t>
            </w:r>
          </w:p>
        </w:tc>
      </w:tr>
    </w:tbl>
    <w:p w14:paraId="4335C7C8" w14:textId="77777777" w:rsidR="0086667B" w:rsidRPr="001F4F57" w:rsidRDefault="0086667B" w:rsidP="00770E8D">
      <w:pPr>
        <w:ind w:firstLine="720"/>
        <w:jc w:val="both"/>
        <w:rPr>
          <w:color w:val="000000"/>
          <w:sz w:val="20"/>
          <w:szCs w:val="20"/>
        </w:rPr>
      </w:pPr>
    </w:p>
    <w:p w14:paraId="110BC63E" w14:textId="77777777" w:rsidR="00770E8D" w:rsidRPr="009E7BC6" w:rsidRDefault="00770E8D" w:rsidP="00770E8D">
      <w:pPr>
        <w:ind w:firstLine="709"/>
        <w:jc w:val="both"/>
        <w:rPr>
          <w:b/>
          <w:bCs/>
          <w:sz w:val="28"/>
          <w:szCs w:val="28"/>
        </w:rPr>
      </w:pPr>
      <w:r w:rsidRPr="0075642C">
        <w:rPr>
          <w:b/>
          <w:bCs/>
          <w:sz w:val="28"/>
          <w:szCs w:val="28"/>
        </w:rPr>
        <w:t>6.</w:t>
      </w:r>
      <w:r w:rsidRPr="009E7BC6">
        <w:rPr>
          <w:b/>
          <w:bCs/>
          <w:sz w:val="28"/>
          <w:szCs w:val="28"/>
        </w:rPr>
        <w:t xml:space="preserve"> Уровень соответствия А (приемлемый) является минимальным уровнем доступности для ПОО.</w:t>
      </w:r>
    </w:p>
    <w:p w14:paraId="0BC0F944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7. Требования к альтернативной версии официального сайта организации.</w:t>
      </w:r>
    </w:p>
    <w:p w14:paraId="052756C9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Версия сайта, для которой верно все нижеследующее:</w:t>
      </w:r>
    </w:p>
    <w:p w14:paraId="51390F85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а) она соответствует определенному уровню доступности, установленному ГОСТ;</w:t>
      </w:r>
    </w:p>
    <w:p w14:paraId="15154B7E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б) она предоставляет ту же самую информацию и функциональность на том же естественном языке, что и основной сайт;</w:t>
      </w:r>
    </w:p>
    <w:p w14:paraId="6CFDE302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в) она обновляется таким же образом, как и версия, которая не соответствует ни одному из уровней доступности, установленных ГОСТ;</w:t>
      </w:r>
    </w:p>
    <w:p w14:paraId="62FAB371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г) для нее верно хотя бы одно из нижеперечисленного:</w:t>
      </w:r>
    </w:p>
    <w:p w14:paraId="46C2EFA9" w14:textId="14FB8A91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- на нее можно перейти со страницы, не соответствующей ни одному из уровней, установленных ГОСТ, через доступный для пользователя механизм</w:t>
      </w:r>
      <w:r w:rsidR="0075642C">
        <w:rPr>
          <w:sz w:val="28"/>
          <w:szCs w:val="28"/>
        </w:rPr>
        <w:t>;</w:t>
      </w:r>
      <w:r w:rsidRPr="009E7BC6">
        <w:rPr>
          <w:sz w:val="28"/>
          <w:szCs w:val="28"/>
        </w:rPr>
        <w:t xml:space="preserve"> </w:t>
      </w:r>
    </w:p>
    <w:p w14:paraId="3F70F8AB" w14:textId="37F39236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- только с нее можно перейти на несоответствующую версию</w:t>
      </w:r>
      <w:r w:rsidR="0075642C">
        <w:rPr>
          <w:sz w:val="28"/>
          <w:szCs w:val="28"/>
        </w:rPr>
        <w:t>;</w:t>
      </w:r>
    </w:p>
    <w:p w14:paraId="6C007C87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lastRenderedPageBreak/>
        <w:t>- на несоответствующую версию можно перейти только со страницы, соответствующей определенному уровню, установленному настоящим стандартом, и дополнительно предоставляющей механизм перехода на соответствующую альтернативную версию.</w:t>
      </w:r>
    </w:p>
    <w:p w14:paraId="69B64106" w14:textId="44C9119C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 xml:space="preserve">8. Информацию об условиях доступности ПОО и порядке получения услуг в организации следует размещать в отдельном разделе официального сайта организации. Название данного раздела должно отражать его содержание, наиболее оптимальным и информативным вариантом является наименование </w:t>
      </w:r>
      <w:r w:rsidR="00E043FD" w:rsidRPr="009E7BC6">
        <w:rPr>
          <w:sz w:val="28"/>
          <w:szCs w:val="28"/>
        </w:rPr>
        <w:t>«</w:t>
      </w:r>
      <w:r w:rsidRPr="009E7BC6">
        <w:rPr>
          <w:sz w:val="28"/>
          <w:szCs w:val="28"/>
        </w:rPr>
        <w:t>Доступная среда</w:t>
      </w:r>
      <w:r w:rsidR="00E043FD" w:rsidRPr="009E7BC6">
        <w:rPr>
          <w:sz w:val="28"/>
          <w:szCs w:val="28"/>
        </w:rPr>
        <w:t>»</w:t>
      </w:r>
      <w:r w:rsidRPr="009E7BC6">
        <w:rPr>
          <w:sz w:val="28"/>
          <w:szCs w:val="28"/>
        </w:rPr>
        <w:t xml:space="preserve"> (далее - раздел </w:t>
      </w:r>
      <w:r w:rsidR="00E043FD" w:rsidRPr="009E7BC6">
        <w:rPr>
          <w:sz w:val="28"/>
          <w:szCs w:val="28"/>
        </w:rPr>
        <w:t>«</w:t>
      </w:r>
      <w:r w:rsidRPr="009E7BC6">
        <w:rPr>
          <w:sz w:val="28"/>
          <w:szCs w:val="28"/>
        </w:rPr>
        <w:t>Доступная среда</w:t>
      </w:r>
      <w:r w:rsidR="00E043FD" w:rsidRPr="009E7BC6">
        <w:rPr>
          <w:sz w:val="28"/>
          <w:szCs w:val="28"/>
        </w:rPr>
        <w:t>»</w:t>
      </w:r>
      <w:r w:rsidRPr="009E7BC6">
        <w:rPr>
          <w:sz w:val="28"/>
          <w:szCs w:val="28"/>
        </w:rPr>
        <w:t>).</w:t>
      </w:r>
    </w:p>
    <w:p w14:paraId="0FE9784C" w14:textId="1FB3B6FD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 xml:space="preserve">Раздел </w:t>
      </w:r>
      <w:r w:rsidR="00E043FD" w:rsidRPr="009E7BC6">
        <w:rPr>
          <w:sz w:val="28"/>
          <w:szCs w:val="28"/>
        </w:rPr>
        <w:t>«</w:t>
      </w:r>
      <w:r w:rsidRPr="009E7BC6">
        <w:rPr>
          <w:sz w:val="28"/>
          <w:szCs w:val="28"/>
        </w:rPr>
        <w:t>Доступная среда</w:t>
      </w:r>
      <w:r w:rsidR="00E043FD" w:rsidRPr="009E7BC6">
        <w:rPr>
          <w:sz w:val="28"/>
          <w:szCs w:val="28"/>
        </w:rPr>
        <w:t>»</w:t>
      </w:r>
      <w:r w:rsidRPr="009E7BC6">
        <w:rPr>
          <w:sz w:val="28"/>
          <w:szCs w:val="28"/>
        </w:rPr>
        <w:t xml:space="preserve"> рекомендуется размещать таким образом, чтобы поиск данной информации не вызывал у пользователей затруднений: ссылка должна быть заметной и отображаться на всех страницах сайта, в том числе на главной странице. Независимо от структуры сайта необходимо предусмотреть размещение данного раздела в основном меню. Размещение его в качестве подраздела затрудняет пользователям поиск необходимой для них информации.</w:t>
      </w:r>
    </w:p>
    <w:p w14:paraId="0AB8AB6B" w14:textId="77777777" w:rsidR="00770E8D" w:rsidRPr="009E7BC6" w:rsidRDefault="00770E8D" w:rsidP="00770E8D">
      <w:pPr>
        <w:ind w:firstLine="709"/>
        <w:jc w:val="both"/>
        <w:rPr>
          <w:sz w:val="28"/>
          <w:szCs w:val="28"/>
        </w:rPr>
      </w:pPr>
      <w:r w:rsidRPr="009E7BC6">
        <w:rPr>
          <w:sz w:val="28"/>
          <w:szCs w:val="28"/>
        </w:rPr>
        <w:t>9. Информация об условиях доступности для инвалидов объекта организации, на котором предоставляются услуги, и порядке получения услуг должна включать следующие сведения:</w:t>
      </w:r>
    </w:p>
    <w:p w14:paraId="6994D700" w14:textId="77777777" w:rsidR="00770E8D" w:rsidRPr="001F4F57" w:rsidRDefault="00770E8D" w:rsidP="00770E8D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7069"/>
        <w:gridCol w:w="1810"/>
      </w:tblGrid>
      <w:tr w:rsidR="00770E8D" w:rsidRPr="001F4F57" w14:paraId="359339D4" w14:textId="77777777" w:rsidTr="0075642C">
        <w:trPr>
          <w:trHeight w:val="782"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3E093" w14:textId="12B89146" w:rsidR="00770E8D" w:rsidRPr="0075642C" w:rsidRDefault="00770E8D" w:rsidP="007564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5642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лист для самопроверки</w:t>
            </w:r>
            <w:r w:rsidR="00756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2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о доступности объектов и услуг для инвалидов, необходимой для размещения</w:t>
            </w:r>
            <w:r w:rsidR="00756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42C">
              <w:rPr>
                <w:rFonts w:ascii="Times New Roman" w:hAnsi="Times New Roman" w:cs="Times New Roman"/>
                <w:b/>
                <w:sz w:val="28"/>
                <w:szCs w:val="28"/>
              </w:rPr>
              <w:t>на официальном интернет-сайте организации, предоставляющей услуги населению,</w:t>
            </w:r>
          </w:p>
          <w:p w14:paraId="264B65F5" w14:textId="77777777" w:rsidR="00770E8D" w:rsidRPr="001F4F57" w:rsidRDefault="00770E8D" w:rsidP="00770E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5642C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 от организационно-правовой формы и ведомственной принадлежности</w:t>
            </w:r>
          </w:p>
        </w:tc>
      </w:tr>
      <w:tr w:rsidR="00770E8D" w:rsidRPr="001F4F57" w14:paraId="71A0BF45" w14:textId="77777777" w:rsidTr="0075642C">
        <w:trPr>
          <w:trHeight w:val="782"/>
        </w:trPr>
        <w:tc>
          <w:tcPr>
            <w:tcW w:w="8401" w:type="dxa"/>
            <w:gridSpan w:val="2"/>
            <w:tcBorders>
              <w:top w:val="single" w:sz="4" w:space="0" w:color="auto"/>
            </w:tcBorders>
          </w:tcPr>
          <w:p w14:paraId="6C1E3AFA" w14:textId="77777777" w:rsidR="00770E8D" w:rsidRPr="001F4F57" w:rsidRDefault="00770E8D" w:rsidP="0077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14:paraId="5EC9752A" w14:textId="77777777" w:rsidR="00770E8D" w:rsidRPr="001F4F57" w:rsidRDefault="00770E8D" w:rsidP="0077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  <w:b/>
              </w:rPr>
              <w:t>Отметка о наличии</w:t>
            </w:r>
            <w:r w:rsidRPr="001F4F57">
              <w:rPr>
                <w:rFonts w:ascii="Times New Roman" w:hAnsi="Times New Roman" w:cs="Times New Roman"/>
              </w:rPr>
              <w:t xml:space="preserve"> (да, нет)</w:t>
            </w:r>
          </w:p>
        </w:tc>
      </w:tr>
      <w:tr w:rsidR="00770E8D" w:rsidRPr="001F4F57" w14:paraId="76DE05F5" w14:textId="77777777" w:rsidTr="0075642C">
        <w:trPr>
          <w:trHeight w:val="526"/>
        </w:trPr>
        <w:tc>
          <w:tcPr>
            <w:tcW w:w="8401" w:type="dxa"/>
            <w:gridSpan w:val="2"/>
          </w:tcPr>
          <w:p w14:paraId="3ED6B34D" w14:textId="4CC06DF4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 xml:space="preserve">Наличие отдельного раздела </w:t>
            </w:r>
            <w:r w:rsidR="00E043FD" w:rsidRPr="001F4F57">
              <w:rPr>
                <w:rFonts w:ascii="Times New Roman" w:hAnsi="Times New Roman" w:cs="Times New Roman"/>
              </w:rPr>
              <w:t>«</w:t>
            </w:r>
            <w:r w:rsidRPr="001F4F57">
              <w:rPr>
                <w:rFonts w:ascii="Times New Roman" w:hAnsi="Times New Roman" w:cs="Times New Roman"/>
              </w:rPr>
              <w:t>Доступная среда</w:t>
            </w:r>
            <w:r w:rsidR="00E043FD" w:rsidRPr="001F4F57">
              <w:rPr>
                <w:rFonts w:ascii="Times New Roman" w:hAnsi="Times New Roman" w:cs="Times New Roman"/>
              </w:rPr>
              <w:t>»</w:t>
            </w:r>
            <w:r w:rsidRPr="001F4F57">
              <w:rPr>
                <w:rFonts w:ascii="Times New Roman" w:hAnsi="Times New Roman" w:cs="Times New Roman"/>
              </w:rPr>
              <w:t>, ссылка на который отображается на всех страницах сайта, в том числе на главной странице</w:t>
            </w:r>
          </w:p>
        </w:tc>
        <w:tc>
          <w:tcPr>
            <w:tcW w:w="1810" w:type="dxa"/>
          </w:tcPr>
          <w:p w14:paraId="4DA966EA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50856A52" w14:textId="77777777" w:rsidTr="0075642C">
        <w:trPr>
          <w:trHeight w:val="355"/>
        </w:trPr>
        <w:tc>
          <w:tcPr>
            <w:tcW w:w="1332" w:type="dxa"/>
            <w:vMerge w:val="restart"/>
          </w:tcPr>
          <w:p w14:paraId="3E9777DF" w14:textId="77777777" w:rsidR="00770E8D" w:rsidRPr="001F4F57" w:rsidRDefault="00770E8D" w:rsidP="0077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по каждому объекту организации</w:t>
            </w:r>
          </w:p>
        </w:tc>
        <w:tc>
          <w:tcPr>
            <w:tcW w:w="7069" w:type="dxa"/>
          </w:tcPr>
          <w:p w14:paraId="53DE8731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Адрес объекта (объектов) организации, режим работы</w:t>
            </w:r>
          </w:p>
        </w:tc>
        <w:tc>
          <w:tcPr>
            <w:tcW w:w="1810" w:type="dxa"/>
          </w:tcPr>
          <w:p w14:paraId="1AF55332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66A233AC" w14:textId="77777777" w:rsidTr="0075642C">
        <w:trPr>
          <w:trHeight w:val="725"/>
        </w:trPr>
        <w:tc>
          <w:tcPr>
            <w:tcW w:w="1332" w:type="dxa"/>
            <w:vMerge/>
          </w:tcPr>
          <w:p w14:paraId="294CBEBB" w14:textId="77777777" w:rsidR="00770E8D" w:rsidRPr="001F4F57" w:rsidRDefault="00770E8D" w:rsidP="00770E8D"/>
        </w:tc>
        <w:tc>
          <w:tcPr>
            <w:tcW w:w="7069" w:type="dxa"/>
          </w:tcPr>
          <w:p w14:paraId="003DD7D7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Способы предоставления услуг (на объекте, дистанционно, на дому) для различных категорий инвалидов</w:t>
            </w:r>
          </w:p>
        </w:tc>
        <w:tc>
          <w:tcPr>
            <w:tcW w:w="1810" w:type="dxa"/>
          </w:tcPr>
          <w:p w14:paraId="5F8E06A8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3098C2A8" w14:textId="77777777" w:rsidTr="0075642C">
        <w:trPr>
          <w:trHeight w:val="1521"/>
        </w:trPr>
        <w:tc>
          <w:tcPr>
            <w:tcW w:w="1332" w:type="dxa"/>
            <w:vMerge/>
          </w:tcPr>
          <w:p w14:paraId="77A53123" w14:textId="77777777" w:rsidR="00770E8D" w:rsidRPr="001F4F57" w:rsidRDefault="00770E8D" w:rsidP="00770E8D"/>
        </w:tc>
        <w:tc>
          <w:tcPr>
            <w:tcW w:w="7069" w:type="dxa"/>
          </w:tcPr>
          <w:p w14:paraId="175AFBE3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Условия доступности для инвалидов различных категорий основных структурно-функциональных зон объекта (входы (выходы) в здание, пути движения внутри объекта, зона предоставления услуг, санитарно-гигиеническое помещение), об используемых технических средствах адаптации</w:t>
            </w:r>
          </w:p>
        </w:tc>
        <w:tc>
          <w:tcPr>
            <w:tcW w:w="1810" w:type="dxa"/>
          </w:tcPr>
          <w:p w14:paraId="187DE3CC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479083CA" w14:textId="77777777" w:rsidTr="0075642C">
        <w:trPr>
          <w:trHeight w:val="739"/>
        </w:trPr>
        <w:tc>
          <w:tcPr>
            <w:tcW w:w="1332" w:type="dxa"/>
            <w:vMerge/>
          </w:tcPr>
          <w:p w14:paraId="6F706DB0" w14:textId="77777777" w:rsidR="00770E8D" w:rsidRPr="001F4F57" w:rsidRDefault="00770E8D" w:rsidP="00770E8D"/>
        </w:tc>
        <w:tc>
          <w:tcPr>
            <w:tcW w:w="7069" w:type="dxa"/>
          </w:tcPr>
          <w:p w14:paraId="472CDDCA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Контактные данные сотрудника, ответственного за сопровождение и оказание помощи инвалидам при предоставлении услуг на объекте</w:t>
            </w:r>
          </w:p>
        </w:tc>
        <w:tc>
          <w:tcPr>
            <w:tcW w:w="1810" w:type="dxa"/>
          </w:tcPr>
          <w:p w14:paraId="1F457B1B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5D8F2A45" w14:textId="77777777" w:rsidTr="0075642C">
        <w:trPr>
          <w:trHeight w:val="739"/>
        </w:trPr>
        <w:tc>
          <w:tcPr>
            <w:tcW w:w="1332" w:type="dxa"/>
            <w:vMerge/>
          </w:tcPr>
          <w:p w14:paraId="0E1CB314" w14:textId="77777777" w:rsidR="00770E8D" w:rsidRPr="001F4F57" w:rsidRDefault="00770E8D" w:rsidP="00770E8D"/>
        </w:tc>
        <w:tc>
          <w:tcPr>
            <w:tcW w:w="7069" w:type="dxa"/>
          </w:tcPr>
          <w:p w14:paraId="7E0EBFCF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Наличие автостоянки (парковки) на территории организации или рядом, наличие выделенных парковочных мест для автотранспорта инвалидов</w:t>
            </w:r>
          </w:p>
        </w:tc>
        <w:tc>
          <w:tcPr>
            <w:tcW w:w="1810" w:type="dxa"/>
          </w:tcPr>
          <w:p w14:paraId="16E15539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52152FAE" w14:textId="77777777" w:rsidTr="0075642C">
        <w:trPr>
          <w:trHeight w:val="725"/>
        </w:trPr>
        <w:tc>
          <w:tcPr>
            <w:tcW w:w="1332" w:type="dxa"/>
            <w:vMerge/>
          </w:tcPr>
          <w:p w14:paraId="58558C9B" w14:textId="77777777" w:rsidR="00770E8D" w:rsidRPr="001F4F57" w:rsidRDefault="00770E8D" w:rsidP="00770E8D"/>
        </w:tc>
        <w:tc>
          <w:tcPr>
            <w:tcW w:w="7069" w:type="dxa"/>
          </w:tcPr>
          <w:p w14:paraId="64FFF398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Схема пути движения к объекту от ближайших остановок общественного транспорта и ее текстовое описание</w:t>
            </w:r>
          </w:p>
        </w:tc>
        <w:tc>
          <w:tcPr>
            <w:tcW w:w="1810" w:type="dxa"/>
          </w:tcPr>
          <w:p w14:paraId="4A30ED87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0E8D" w:rsidRPr="001F4F57" w14:paraId="2568E310" w14:textId="77777777" w:rsidTr="0075642C">
        <w:trPr>
          <w:trHeight w:val="369"/>
        </w:trPr>
        <w:tc>
          <w:tcPr>
            <w:tcW w:w="1332" w:type="dxa"/>
            <w:vMerge/>
          </w:tcPr>
          <w:p w14:paraId="11D305AC" w14:textId="77777777" w:rsidR="00770E8D" w:rsidRPr="001F4F57" w:rsidRDefault="00770E8D" w:rsidP="00770E8D"/>
        </w:tc>
        <w:tc>
          <w:tcPr>
            <w:tcW w:w="7069" w:type="dxa"/>
          </w:tcPr>
          <w:p w14:paraId="678D5AB1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  <w:r w:rsidRPr="001F4F57">
              <w:rPr>
                <w:rFonts w:ascii="Times New Roman" w:hAnsi="Times New Roman" w:cs="Times New Roman"/>
              </w:rPr>
              <w:t>Информация о маршруте движения к объекту на общественном транспорте</w:t>
            </w:r>
          </w:p>
        </w:tc>
        <w:tc>
          <w:tcPr>
            <w:tcW w:w="1810" w:type="dxa"/>
          </w:tcPr>
          <w:p w14:paraId="34DD35E2" w14:textId="77777777" w:rsidR="00770E8D" w:rsidRPr="001F4F57" w:rsidRDefault="00770E8D" w:rsidP="00770E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882705" w14:textId="31B3A1E2" w:rsidR="00770E8D" w:rsidRPr="0075642C" w:rsidRDefault="00770E8D" w:rsidP="00770E8D">
      <w:pPr>
        <w:ind w:firstLine="709"/>
        <w:jc w:val="both"/>
        <w:rPr>
          <w:sz w:val="28"/>
          <w:szCs w:val="28"/>
        </w:rPr>
      </w:pPr>
      <w:r w:rsidRPr="0075642C">
        <w:rPr>
          <w:sz w:val="28"/>
          <w:szCs w:val="28"/>
        </w:rPr>
        <w:t>10. В целях обеспечения условий предупреждения причинения вреда лицам с инвалидностью, выраженных в виде не дискриминационного характера информационных ресурсов, рекомендуется проведение внешней оценки соответствия информационных ресурсов требованиям, гарантирующим предупреждение причинения вреда инвалидам и иным маломобильным группам населения при формировании безбарьерной среды в порядке, установленном Федеральным законом от 27</w:t>
      </w:r>
      <w:r w:rsidR="0075642C">
        <w:rPr>
          <w:sz w:val="28"/>
          <w:szCs w:val="28"/>
        </w:rPr>
        <w:t xml:space="preserve"> декабря </w:t>
      </w:r>
      <w:r w:rsidRPr="0075642C">
        <w:rPr>
          <w:sz w:val="28"/>
          <w:szCs w:val="28"/>
        </w:rPr>
        <w:t xml:space="preserve">2002 </w:t>
      </w:r>
      <w:r w:rsidR="0075642C">
        <w:rPr>
          <w:sz w:val="28"/>
          <w:szCs w:val="28"/>
        </w:rPr>
        <w:t xml:space="preserve">г. </w:t>
      </w:r>
      <w:r w:rsidRPr="0075642C">
        <w:rPr>
          <w:sz w:val="28"/>
          <w:szCs w:val="28"/>
        </w:rPr>
        <w:t xml:space="preserve">№ 184-ФЗ </w:t>
      </w:r>
      <w:r w:rsidR="00E043FD" w:rsidRPr="0075642C">
        <w:rPr>
          <w:sz w:val="28"/>
          <w:szCs w:val="28"/>
        </w:rPr>
        <w:t>«</w:t>
      </w:r>
      <w:r w:rsidRPr="0075642C">
        <w:rPr>
          <w:sz w:val="28"/>
          <w:szCs w:val="28"/>
        </w:rPr>
        <w:t>О техническом регулировании</w:t>
      </w:r>
      <w:r w:rsidR="00E043FD" w:rsidRPr="0075642C">
        <w:rPr>
          <w:sz w:val="28"/>
          <w:szCs w:val="28"/>
        </w:rPr>
        <w:t>»</w:t>
      </w:r>
      <w:r w:rsidRPr="0075642C">
        <w:rPr>
          <w:sz w:val="28"/>
          <w:szCs w:val="28"/>
        </w:rPr>
        <w:t>.</w:t>
      </w:r>
    </w:p>
    <w:p w14:paraId="50E4DE67" w14:textId="566E4BCA" w:rsidR="00AF642A" w:rsidRPr="00917571" w:rsidRDefault="00770E8D" w:rsidP="00917571">
      <w:pPr>
        <w:ind w:firstLine="709"/>
        <w:jc w:val="both"/>
        <w:rPr>
          <w:sz w:val="28"/>
          <w:szCs w:val="28"/>
        </w:rPr>
      </w:pPr>
      <w:r w:rsidRPr="0075642C">
        <w:rPr>
          <w:sz w:val="28"/>
          <w:szCs w:val="28"/>
        </w:rPr>
        <w:t>11. Подтверждением соответствия интернет-ресурса требованиям ГОСТ, направленным на предупреждение причинения вреда инвалидам и маломобильным группам населения (в том числе лицам с ограниченными возможностями здоровья) является документ о соответствии (сертификат соответствия), выдаваемый в порядке, установленном Федеральным законом от 27</w:t>
      </w:r>
      <w:r w:rsidR="00917571">
        <w:rPr>
          <w:sz w:val="28"/>
          <w:szCs w:val="28"/>
        </w:rPr>
        <w:t xml:space="preserve"> декабря </w:t>
      </w:r>
      <w:r w:rsidRPr="0075642C">
        <w:rPr>
          <w:sz w:val="28"/>
          <w:szCs w:val="28"/>
        </w:rPr>
        <w:t>2002</w:t>
      </w:r>
      <w:r w:rsidR="00917571">
        <w:rPr>
          <w:sz w:val="28"/>
          <w:szCs w:val="28"/>
        </w:rPr>
        <w:t xml:space="preserve"> г. </w:t>
      </w:r>
      <w:r w:rsidRPr="0075642C">
        <w:rPr>
          <w:sz w:val="28"/>
          <w:szCs w:val="28"/>
        </w:rPr>
        <w:t>№</w:t>
      </w:r>
      <w:r w:rsidR="00917571">
        <w:rPr>
          <w:sz w:val="28"/>
          <w:szCs w:val="28"/>
        </w:rPr>
        <w:t> </w:t>
      </w:r>
      <w:r w:rsidRPr="0075642C">
        <w:rPr>
          <w:sz w:val="28"/>
          <w:szCs w:val="28"/>
        </w:rPr>
        <w:t xml:space="preserve">184-ФЗ </w:t>
      </w:r>
      <w:r w:rsidR="00917571">
        <w:rPr>
          <w:sz w:val="28"/>
          <w:szCs w:val="28"/>
        </w:rPr>
        <w:br/>
      </w:r>
      <w:r w:rsidR="00E043FD" w:rsidRPr="0075642C">
        <w:rPr>
          <w:sz w:val="28"/>
          <w:szCs w:val="28"/>
        </w:rPr>
        <w:t>«</w:t>
      </w:r>
      <w:r w:rsidRPr="0075642C">
        <w:rPr>
          <w:sz w:val="28"/>
          <w:szCs w:val="28"/>
        </w:rPr>
        <w:t>О техническом регулировании</w:t>
      </w:r>
      <w:r w:rsidR="00E043FD" w:rsidRPr="0075642C">
        <w:rPr>
          <w:sz w:val="28"/>
          <w:szCs w:val="28"/>
        </w:rPr>
        <w:t>»</w:t>
      </w:r>
      <w:r w:rsidRPr="0075642C">
        <w:rPr>
          <w:sz w:val="28"/>
          <w:szCs w:val="28"/>
        </w:rPr>
        <w:t xml:space="preserve"> на добровольной основе.</w:t>
      </w:r>
    </w:p>
    <w:p w14:paraId="7BD20F79" w14:textId="77777777" w:rsidR="00AF2303" w:rsidRPr="00AF2303" w:rsidRDefault="00AF2303" w:rsidP="00022359">
      <w:pPr>
        <w:ind w:left="11624"/>
        <w:jc w:val="center"/>
        <w:rPr>
          <w:sz w:val="28"/>
          <w:szCs w:val="28"/>
        </w:rPr>
      </w:pPr>
    </w:p>
    <w:sectPr w:rsidR="00AF2303" w:rsidRPr="00AF2303" w:rsidSect="0058772F">
      <w:headerReference w:type="default" r:id="rId8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E915C" w14:textId="77777777" w:rsidR="000846D1" w:rsidRDefault="000846D1" w:rsidP="00482191">
      <w:r>
        <w:separator/>
      </w:r>
    </w:p>
  </w:endnote>
  <w:endnote w:type="continuationSeparator" w:id="0">
    <w:p w14:paraId="4B993ED6" w14:textId="77777777" w:rsidR="000846D1" w:rsidRDefault="000846D1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DAB5" w14:textId="77777777" w:rsidR="000846D1" w:rsidRDefault="000846D1" w:rsidP="00482191">
      <w:r>
        <w:separator/>
      </w:r>
    </w:p>
  </w:footnote>
  <w:footnote w:type="continuationSeparator" w:id="0">
    <w:p w14:paraId="7F2EB419" w14:textId="77777777" w:rsidR="000846D1" w:rsidRDefault="000846D1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587409"/>
      <w:docPartObj>
        <w:docPartGallery w:val="Page Numbers (Top of Page)"/>
        <w:docPartUnique/>
      </w:docPartObj>
    </w:sdtPr>
    <w:sdtEndPr/>
    <w:sdtContent>
      <w:p w14:paraId="42989CD2" w14:textId="65B15386" w:rsidR="00917571" w:rsidRDefault="009175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B9">
          <w:rPr>
            <w:noProof/>
          </w:rPr>
          <w:t>2</w:t>
        </w:r>
        <w:r>
          <w:fldChar w:fldCharType="end"/>
        </w:r>
      </w:p>
    </w:sdtContent>
  </w:sdt>
  <w:p w14:paraId="2FF116D9" w14:textId="77777777" w:rsidR="00917571" w:rsidRDefault="009175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BA"/>
    <w:multiLevelType w:val="hybridMultilevel"/>
    <w:tmpl w:val="8D52077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C691780"/>
    <w:multiLevelType w:val="hybridMultilevel"/>
    <w:tmpl w:val="8BD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265C"/>
    <w:multiLevelType w:val="hybridMultilevel"/>
    <w:tmpl w:val="9218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6"/>
    <w:rsid w:val="00001339"/>
    <w:rsid w:val="00002786"/>
    <w:rsid w:val="000142C0"/>
    <w:rsid w:val="00022359"/>
    <w:rsid w:val="00032CD6"/>
    <w:rsid w:val="000428EB"/>
    <w:rsid w:val="00043AEC"/>
    <w:rsid w:val="00055AA9"/>
    <w:rsid w:val="00057653"/>
    <w:rsid w:val="000602AB"/>
    <w:rsid w:val="00066A67"/>
    <w:rsid w:val="00076BC4"/>
    <w:rsid w:val="00077E3A"/>
    <w:rsid w:val="000846D1"/>
    <w:rsid w:val="00095C15"/>
    <w:rsid w:val="000A2687"/>
    <w:rsid w:val="000C2AB8"/>
    <w:rsid w:val="000D7638"/>
    <w:rsid w:val="000F2335"/>
    <w:rsid w:val="00100EC5"/>
    <w:rsid w:val="00102EB5"/>
    <w:rsid w:val="0010306C"/>
    <w:rsid w:val="00103A48"/>
    <w:rsid w:val="001055D3"/>
    <w:rsid w:val="00135B09"/>
    <w:rsid w:val="00175B40"/>
    <w:rsid w:val="00185782"/>
    <w:rsid w:val="001860E7"/>
    <w:rsid w:val="001C3FB3"/>
    <w:rsid w:val="001D1BF9"/>
    <w:rsid w:val="001F4F57"/>
    <w:rsid w:val="001F67D0"/>
    <w:rsid w:val="00233153"/>
    <w:rsid w:val="00241920"/>
    <w:rsid w:val="00244E87"/>
    <w:rsid w:val="00286127"/>
    <w:rsid w:val="002964D9"/>
    <w:rsid w:val="002A48D6"/>
    <w:rsid w:val="002A5A1E"/>
    <w:rsid w:val="002B1749"/>
    <w:rsid w:val="002D0CDD"/>
    <w:rsid w:val="00304FFF"/>
    <w:rsid w:val="0033527D"/>
    <w:rsid w:val="00344F3E"/>
    <w:rsid w:val="00356741"/>
    <w:rsid w:val="00387673"/>
    <w:rsid w:val="0039002B"/>
    <w:rsid w:val="003B0007"/>
    <w:rsid w:val="003B3230"/>
    <w:rsid w:val="003D0109"/>
    <w:rsid w:val="003D5FA2"/>
    <w:rsid w:val="003F296E"/>
    <w:rsid w:val="003F5769"/>
    <w:rsid w:val="00402F25"/>
    <w:rsid w:val="00404CFB"/>
    <w:rsid w:val="004151E4"/>
    <w:rsid w:val="00436CC8"/>
    <w:rsid w:val="00446F8D"/>
    <w:rsid w:val="00455771"/>
    <w:rsid w:val="00463076"/>
    <w:rsid w:val="00482191"/>
    <w:rsid w:val="00484DE4"/>
    <w:rsid w:val="004A2C0E"/>
    <w:rsid w:val="004B0550"/>
    <w:rsid w:val="004E2017"/>
    <w:rsid w:val="004E653D"/>
    <w:rsid w:val="00507156"/>
    <w:rsid w:val="005155B9"/>
    <w:rsid w:val="005226B2"/>
    <w:rsid w:val="00540253"/>
    <w:rsid w:val="0058772F"/>
    <w:rsid w:val="005913DE"/>
    <w:rsid w:val="005B6185"/>
    <w:rsid w:val="005C562A"/>
    <w:rsid w:val="005D5D3D"/>
    <w:rsid w:val="005F44C7"/>
    <w:rsid w:val="005F6BEF"/>
    <w:rsid w:val="00601C80"/>
    <w:rsid w:val="0060665A"/>
    <w:rsid w:val="00613EBF"/>
    <w:rsid w:val="00614C98"/>
    <w:rsid w:val="006469AD"/>
    <w:rsid w:val="00671CB3"/>
    <w:rsid w:val="00677CDA"/>
    <w:rsid w:val="00681019"/>
    <w:rsid w:val="006826AF"/>
    <w:rsid w:val="00684F3E"/>
    <w:rsid w:val="0069570B"/>
    <w:rsid w:val="006B3A5F"/>
    <w:rsid w:val="006B718E"/>
    <w:rsid w:val="006C125F"/>
    <w:rsid w:val="006C1B94"/>
    <w:rsid w:val="006D3891"/>
    <w:rsid w:val="006E03B4"/>
    <w:rsid w:val="006F2855"/>
    <w:rsid w:val="00700C06"/>
    <w:rsid w:val="00716684"/>
    <w:rsid w:val="00722F01"/>
    <w:rsid w:val="00730D9B"/>
    <w:rsid w:val="00755280"/>
    <w:rsid w:val="0075642C"/>
    <w:rsid w:val="0075707C"/>
    <w:rsid w:val="00770E8D"/>
    <w:rsid w:val="00777A5B"/>
    <w:rsid w:val="00797531"/>
    <w:rsid w:val="007A65EF"/>
    <w:rsid w:val="007B3046"/>
    <w:rsid w:val="007B3B94"/>
    <w:rsid w:val="007B4201"/>
    <w:rsid w:val="007C2081"/>
    <w:rsid w:val="007D1234"/>
    <w:rsid w:val="007E1992"/>
    <w:rsid w:val="007F016F"/>
    <w:rsid w:val="007F76CA"/>
    <w:rsid w:val="00812E5C"/>
    <w:rsid w:val="00846822"/>
    <w:rsid w:val="0086667B"/>
    <w:rsid w:val="00877DD2"/>
    <w:rsid w:val="008A31C5"/>
    <w:rsid w:val="008C3F63"/>
    <w:rsid w:val="008D33A7"/>
    <w:rsid w:val="008D34D7"/>
    <w:rsid w:val="008E35DC"/>
    <w:rsid w:val="00917571"/>
    <w:rsid w:val="009379C6"/>
    <w:rsid w:val="0094082F"/>
    <w:rsid w:val="00963730"/>
    <w:rsid w:val="00966D12"/>
    <w:rsid w:val="00991A90"/>
    <w:rsid w:val="009A46F6"/>
    <w:rsid w:val="009A70C8"/>
    <w:rsid w:val="009B0886"/>
    <w:rsid w:val="009B6907"/>
    <w:rsid w:val="009B7CC5"/>
    <w:rsid w:val="009E0BBC"/>
    <w:rsid w:val="009E4534"/>
    <w:rsid w:val="009E4A7D"/>
    <w:rsid w:val="009E7BC6"/>
    <w:rsid w:val="00A24B3F"/>
    <w:rsid w:val="00A35DAD"/>
    <w:rsid w:val="00A46284"/>
    <w:rsid w:val="00A73EFA"/>
    <w:rsid w:val="00A75FE9"/>
    <w:rsid w:val="00A964A3"/>
    <w:rsid w:val="00AB3241"/>
    <w:rsid w:val="00AC19B8"/>
    <w:rsid w:val="00AC50C6"/>
    <w:rsid w:val="00AE4043"/>
    <w:rsid w:val="00AE4672"/>
    <w:rsid w:val="00AF2303"/>
    <w:rsid w:val="00AF642A"/>
    <w:rsid w:val="00B00BAF"/>
    <w:rsid w:val="00B01E42"/>
    <w:rsid w:val="00B126D3"/>
    <w:rsid w:val="00B17501"/>
    <w:rsid w:val="00B22573"/>
    <w:rsid w:val="00B26CA7"/>
    <w:rsid w:val="00B35C7B"/>
    <w:rsid w:val="00B55214"/>
    <w:rsid w:val="00B73899"/>
    <w:rsid w:val="00B7589A"/>
    <w:rsid w:val="00B805C9"/>
    <w:rsid w:val="00B878E7"/>
    <w:rsid w:val="00B94540"/>
    <w:rsid w:val="00B94D81"/>
    <w:rsid w:val="00BB12BD"/>
    <w:rsid w:val="00BB21ED"/>
    <w:rsid w:val="00BB65E5"/>
    <w:rsid w:val="00BC07E2"/>
    <w:rsid w:val="00BD3FCA"/>
    <w:rsid w:val="00C049DC"/>
    <w:rsid w:val="00C15D8E"/>
    <w:rsid w:val="00C1635C"/>
    <w:rsid w:val="00C22C41"/>
    <w:rsid w:val="00C4424C"/>
    <w:rsid w:val="00C6530C"/>
    <w:rsid w:val="00C66ECF"/>
    <w:rsid w:val="00C710B4"/>
    <w:rsid w:val="00C727FE"/>
    <w:rsid w:val="00C86CB4"/>
    <w:rsid w:val="00C875F0"/>
    <w:rsid w:val="00C95C0E"/>
    <w:rsid w:val="00CA745F"/>
    <w:rsid w:val="00CB6262"/>
    <w:rsid w:val="00CE38EA"/>
    <w:rsid w:val="00D12334"/>
    <w:rsid w:val="00D227EA"/>
    <w:rsid w:val="00D310AC"/>
    <w:rsid w:val="00D503F1"/>
    <w:rsid w:val="00D52BFC"/>
    <w:rsid w:val="00D64C96"/>
    <w:rsid w:val="00D735C2"/>
    <w:rsid w:val="00D90FBE"/>
    <w:rsid w:val="00D93C21"/>
    <w:rsid w:val="00D95746"/>
    <w:rsid w:val="00DA056D"/>
    <w:rsid w:val="00DB1AC0"/>
    <w:rsid w:val="00DB5610"/>
    <w:rsid w:val="00DD65A7"/>
    <w:rsid w:val="00DD6B0C"/>
    <w:rsid w:val="00DD6DAE"/>
    <w:rsid w:val="00DE0F83"/>
    <w:rsid w:val="00E043FD"/>
    <w:rsid w:val="00E20A4C"/>
    <w:rsid w:val="00E214A7"/>
    <w:rsid w:val="00E23BC3"/>
    <w:rsid w:val="00E36F5E"/>
    <w:rsid w:val="00E42424"/>
    <w:rsid w:val="00E4689A"/>
    <w:rsid w:val="00E614ED"/>
    <w:rsid w:val="00E6541E"/>
    <w:rsid w:val="00E72860"/>
    <w:rsid w:val="00E764A9"/>
    <w:rsid w:val="00E82145"/>
    <w:rsid w:val="00E92B64"/>
    <w:rsid w:val="00EA449B"/>
    <w:rsid w:val="00EC1F99"/>
    <w:rsid w:val="00EC42EF"/>
    <w:rsid w:val="00ED0955"/>
    <w:rsid w:val="00ED231D"/>
    <w:rsid w:val="00ED764B"/>
    <w:rsid w:val="00EE0B9C"/>
    <w:rsid w:val="00EF7E42"/>
    <w:rsid w:val="00F078C2"/>
    <w:rsid w:val="00F277AC"/>
    <w:rsid w:val="00F40F1D"/>
    <w:rsid w:val="00F73A9B"/>
    <w:rsid w:val="00F909BF"/>
    <w:rsid w:val="00F92369"/>
    <w:rsid w:val="00F96946"/>
    <w:rsid w:val="00FC36AC"/>
    <w:rsid w:val="00FF06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6893"/>
  <w15:chartTrackingRefBased/>
  <w15:docId w15:val="{C5861880-621B-4EA5-A201-E4CAE8A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E46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672"/>
    <w:rPr>
      <w:color w:val="605E5C"/>
      <w:shd w:val="clear" w:color="auto" w:fill="E1DFDD"/>
    </w:rPr>
  </w:style>
  <w:style w:type="paragraph" w:styleId="a9">
    <w:name w:val="List Paragraph"/>
    <w:basedOn w:val="a"/>
    <w:link w:val="aa"/>
    <w:qFormat/>
    <w:rsid w:val="00AE46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AE4672"/>
  </w:style>
  <w:style w:type="paragraph" w:styleId="ab">
    <w:name w:val="No Spacing"/>
    <w:uiPriority w:val="99"/>
    <w:qFormat/>
    <w:rsid w:val="004B0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076B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057653"/>
    <w:rPr>
      <w:color w:val="954F72" w:themeColor="followedHyperlink"/>
      <w:u w:val="single"/>
    </w:rPr>
  </w:style>
  <w:style w:type="table" w:customStyle="1" w:styleId="1">
    <w:name w:val="1"/>
    <w:basedOn w:val="a1"/>
    <w:rsid w:val="00B7589A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  <w:style w:type="character" w:styleId="ad">
    <w:name w:val="Emphasis"/>
    <w:basedOn w:val="a0"/>
    <w:uiPriority w:val="20"/>
    <w:qFormat/>
    <w:rsid w:val="00B7589A"/>
    <w:rPr>
      <w:i/>
      <w:iCs/>
    </w:rPr>
  </w:style>
  <w:style w:type="paragraph" w:customStyle="1" w:styleId="ConsPlusNormal">
    <w:name w:val="ConsPlusNormal"/>
    <w:rsid w:val="0077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70E8D"/>
  </w:style>
  <w:style w:type="paragraph" w:customStyle="1" w:styleId="ConsPlusTitle">
    <w:name w:val="ConsPlusTitle"/>
    <w:rsid w:val="0077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2BA3-7033-4106-833C-D635B35B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Рузанкина Елизавета Александровна</cp:lastModifiedBy>
  <cp:revision>2</cp:revision>
  <cp:lastPrinted>2021-07-23T11:01:00Z</cp:lastPrinted>
  <dcterms:created xsi:type="dcterms:W3CDTF">2022-02-03T05:23:00Z</dcterms:created>
  <dcterms:modified xsi:type="dcterms:W3CDTF">2022-02-03T05:23:00Z</dcterms:modified>
</cp:coreProperties>
</file>